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CA76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1034</w:t>
      </w:r>
      <w:bookmarkStart w:id="0" w:name="_GoBack"/>
      <w:bookmarkEnd w:id="0"/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1A11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4A08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   «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70E62" w:rsidRPr="00E70E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21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ноября</w:t>
      </w:r>
      <w:r w:rsidR="008E054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 w:rsidR="004A08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247D0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E0548" w:rsidRPr="008E0548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E70E62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10 декабря 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2018  года</w:t>
      </w:r>
      <w:r w:rsidRPr="008E05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8E0548" w:rsidRPr="008E0548" w:rsidRDefault="008E0548" w:rsidP="008E054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8E0548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8E054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8E0548" w:rsidRPr="008E0548" w:rsidRDefault="008E0548" w:rsidP="008E0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Завершение отчетного года. Подготовка к годовому отчету</w:t>
      </w:r>
      <w:proofErr w:type="gramStart"/>
      <w:r w:rsidR="00E70E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. </w:t>
      </w:r>
      <w:proofErr w:type="gramEnd"/>
      <w:r w:rsidR="00E70E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Учетная политика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8E0548" w:rsidRPr="008E0548" w:rsidRDefault="008E0548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8E0548" w:rsidRDefault="008E0548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10 декабря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понедельник</w:t>
      </w:r>
      <w:proofErr w:type="gramStart"/>
      <w:r w:rsid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</w:t>
      </w:r>
      <w:proofErr w:type="gramEnd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10:00-17:00</w:t>
      </w:r>
    </w:p>
    <w:p w:rsidR="00CC1BF4" w:rsidRPr="008E0548" w:rsidRDefault="00CC1BF4" w:rsidP="008E0548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8E0548" w:rsidRP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ы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</w:p>
    <w:p w:rsidR="008E0548" w:rsidRP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Карандашова</w:t>
      </w:r>
      <w:proofErr w:type="spellEnd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Ирина Игоревна - </w:t>
      </w: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кандидат экономических наук, преподаватель, аттестованный аудитор. Автор публикаций по экономике, бухгалтерскому учету и налогообложению. Является одним из самых опытных лекторов по бухгалтерскому учёту и налогообложению в Санкт-Петербурге.</w:t>
      </w:r>
    </w:p>
    <w:p w:rsidR="00E70E62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Ивченко Татьяна Михайловна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Pr="00E7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генеральный директор  ООО "Аудит-Эксперт", аттестованный аудитор, аттестованный налоговый консультант, член Палаты налоговых консультантов, советник налоговой службы 3 ранга (10 лет работы в налоговых органах), преподаватель, аттестованный Минфином РФ.</w:t>
      </w:r>
    </w:p>
    <w:p w:rsidR="00CC1BF4" w:rsidRDefault="00CC1BF4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0E62" w:rsidRPr="00E70E62" w:rsidRDefault="00E70E62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Место проведения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г. Санкт-Петербург,</w:t>
      </w:r>
      <w:r w:rsidRPr="008E05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Батайский</w:t>
      </w:r>
      <w:proofErr w:type="spell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пер. 3</w:t>
      </w:r>
      <w:proofErr w:type="gramStart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отель «</w:t>
      </w:r>
      <w:proofErr w:type="spellStart"/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Sokos</w:t>
      </w:r>
      <w:proofErr w:type="spellEnd"/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Olympia</w:t>
      </w:r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Garden</w:t>
      </w:r>
      <w:r w:rsidRPr="008E05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1BF4" w:rsidRPr="008E0548" w:rsidRDefault="00CC1BF4" w:rsidP="008E05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0548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программе семинара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C1BF4" w:rsidRDefault="00CC1BF4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7BE3" w:rsidRDefault="00167BE3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C1BF4" w:rsidRDefault="00CC1BF4" w:rsidP="00167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BE3" w:rsidRPr="00CC1BF4">
        <w:rPr>
          <w:rFonts w:ascii="Times New Roman" w:hAnsi="Times New Roman" w:cs="Times New Roman"/>
          <w:b/>
          <w:sz w:val="24"/>
          <w:szCs w:val="24"/>
        </w:rPr>
        <w:t>1</w:t>
      </w:r>
      <w:r w:rsidR="00167BE3" w:rsidRPr="00CC1BF4">
        <w:rPr>
          <w:rFonts w:ascii="Times New Roman" w:hAnsi="Times New Roman" w:cs="Times New Roman"/>
          <w:sz w:val="24"/>
          <w:szCs w:val="24"/>
        </w:rPr>
        <w:t>.</w:t>
      </w:r>
      <w:r w:rsidR="00167BE3" w:rsidRPr="00CC1BF4">
        <w:rPr>
          <w:rFonts w:ascii="Times New Roman" w:hAnsi="Times New Roman" w:cs="Times New Roman"/>
          <w:b/>
          <w:sz w:val="24"/>
          <w:szCs w:val="24"/>
        </w:rPr>
        <w:t>Годовой отчет, новое в законодательстве, изменения в формах отчетности.</w:t>
      </w:r>
    </w:p>
    <w:p w:rsidR="00167BE3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sz w:val="24"/>
          <w:szCs w:val="24"/>
        </w:rPr>
        <w:t xml:space="preserve"> Состав отчетности, аудиторское заключение. Новые обязанности аудиторов по контролю операций клиентов. Рекомендации по проверке годового отчета МФ РФ. Отдельные актуальные сложные вопросы при завершении года.  Кардинальные изменения в НК и законе «О бухгалтерском учете». Новый этап   мероприятий госконтроля для субъектов СМП, исключения и ограничения. Новые сервисы налоговых органов, прозрачный бизнес. Новые условия для блокировки счетов. Наличные и безналичные расчеты в условиях </w:t>
      </w:r>
      <w:proofErr w:type="gramStart"/>
      <w:r w:rsidRPr="00CC1BF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C1BF4">
        <w:rPr>
          <w:rFonts w:ascii="Times New Roman" w:hAnsi="Times New Roman" w:cs="Times New Roman"/>
          <w:sz w:val="24"/>
          <w:szCs w:val="24"/>
        </w:rPr>
        <w:t xml:space="preserve"> реалий: сложные и спорные вопросы.   Отмена  порядка аннулирования деклараций: правовая позиция в действии.   Новое в законодательстве о малом и среднем бизнесе. Новая форма декларации по ЕНВД за 4 квартал 2018 года. Новые индексы-дефляторы на 2019 год. Новое в Административном кодексе.</w:t>
      </w:r>
    </w:p>
    <w:p w:rsidR="00CC1BF4" w:rsidRDefault="00CC1BF4" w:rsidP="00167BE3">
      <w:pPr>
        <w:rPr>
          <w:rFonts w:ascii="Times New Roman" w:hAnsi="Times New Roman" w:cs="Times New Roman"/>
          <w:sz w:val="24"/>
          <w:szCs w:val="24"/>
        </w:rPr>
      </w:pPr>
    </w:p>
    <w:p w:rsidR="00CC1BF4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b/>
          <w:sz w:val="24"/>
          <w:szCs w:val="24"/>
        </w:rPr>
        <w:t>2</w:t>
      </w:r>
      <w:r w:rsidR="00CC1BF4">
        <w:rPr>
          <w:rFonts w:ascii="Times New Roman" w:hAnsi="Times New Roman" w:cs="Times New Roman"/>
          <w:sz w:val="24"/>
          <w:szCs w:val="24"/>
        </w:rPr>
        <w:t xml:space="preserve"> </w:t>
      </w:r>
      <w:r w:rsidRPr="00CC1BF4">
        <w:rPr>
          <w:rFonts w:ascii="Times New Roman" w:hAnsi="Times New Roman" w:cs="Times New Roman"/>
          <w:sz w:val="24"/>
          <w:szCs w:val="24"/>
        </w:rPr>
        <w:t>.</w:t>
      </w:r>
      <w:r w:rsidRPr="00CC1BF4">
        <w:rPr>
          <w:rFonts w:ascii="Times New Roman" w:hAnsi="Times New Roman" w:cs="Times New Roman"/>
          <w:b/>
          <w:sz w:val="24"/>
          <w:szCs w:val="24"/>
        </w:rPr>
        <w:t>Отчет о среднесписочной численности: сроки, порядок представления, ответственность.</w:t>
      </w:r>
      <w:r w:rsidRPr="00CC1B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1BF4" w:rsidRDefault="00CC1BF4" w:rsidP="00167BE3">
      <w:pPr>
        <w:rPr>
          <w:rFonts w:ascii="Times New Roman" w:hAnsi="Times New Roman" w:cs="Times New Roman"/>
          <w:sz w:val="24"/>
          <w:szCs w:val="24"/>
        </w:rPr>
      </w:pPr>
    </w:p>
    <w:p w:rsidR="00CC1BF4" w:rsidRDefault="00CC1BF4" w:rsidP="00167BE3">
      <w:pPr>
        <w:rPr>
          <w:rFonts w:ascii="Times New Roman" w:hAnsi="Times New Roman" w:cs="Times New Roman"/>
          <w:sz w:val="24"/>
          <w:szCs w:val="24"/>
        </w:rPr>
      </w:pPr>
    </w:p>
    <w:p w:rsidR="00CC1BF4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b/>
          <w:sz w:val="24"/>
          <w:szCs w:val="24"/>
        </w:rPr>
        <w:t>3.Корректировка учетной политики на 2019 год с учетом отмены налога на движимое имущество.</w:t>
      </w:r>
      <w:r w:rsidRPr="00CC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BE3" w:rsidRPr="00CC1BF4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sz w:val="24"/>
          <w:szCs w:val="24"/>
        </w:rPr>
        <w:t xml:space="preserve">Важные критерии для отнесения имущества к </w:t>
      </w:r>
      <w:proofErr w:type="gramStart"/>
      <w:r w:rsidRPr="00CC1BF4">
        <w:rPr>
          <w:rFonts w:ascii="Times New Roman" w:hAnsi="Times New Roman" w:cs="Times New Roman"/>
          <w:sz w:val="24"/>
          <w:szCs w:val="24"/>
        </w:rPr>
        <w:t>движимому</w:t>
      </w:r>
      <w:proofErr w:type="gramEnd"/>
      <w:r w:rsidRPr="00CC1BF4">
        <w:rPr>
          <w:rFonts w:ascii="Times New Roman" w:hAnsi="Times New Roman" w:cs="Times New Roman"/>
          <w:sz w:val="24"/>
          <w:szCs w:val="24"/>
        </w:rPr>
        <w:t xml:space="preserve"> (недвижимому). Документы и электронный документооборот. Путевые листы: отмена порядка выписки путевых листов один раз в месяц, налоговые последствия.  Новые нормы ГСМ  Минтранса. Минтранс о возможности использования норм завода-изготовителя.</w:t>
      </w:r>
    </w:p>
    <w:p w:rsidR="00CC1BF4" w:rsidRDefault="00CC1BF4" w:rsidP="00167BE3">
      <w:pPr>
        <w:rPr>
          <w:rFonts w:ascii="Times New Roman" w:hAnsi="Times New Roman" w:cs="Times New Roman"/>
          <w:b/>
          <w:sz w:val="24"/>
          <w:szCs w:val="24"/>
        </w:rPr>
      </w:pPr>
      <w:r w:rsidRPr="00CC1BF4">
        <w:rPr>
          <w:rFonts w:ascii="Times New Roman" w:hAnsi="Times New Roman" w:cs="Times New Roman"/>
          <w:b/>
          <w:sz w:val="24"/>
          <w:szCs w:val="24"/>
        </w:rPr>
        <w:t>4</w:t>
      </w:r>
      <w:r w:rsidR="00167BE3" w:rsidRPr="00CC1BF4">
        <w:rPr>
          <w:rFonts w:ascii="Times New Roman" w:hAnsi="Times New Roman" w:cs="Times New Roman"/>
          <w:b/>
          <w:sz w:val="24"/>
          <w:szCs w:val="24"/>
        </w:rPr>
        <w:t>.Налог на прибыль.</w:t>
      </w:r>
    </w:p>
    <w:p w:rsidR="00167BE3" w:rsidRPr="00CC1BF4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sz w:val="24"/>
          <w:szCs w:val="24"/>
        </w:rPr>
        <w:t xml:space="preserve"> Новое в законодательстве: признание затрат на отдых работников и их семей. Отмена прав регионов устанавливать пониженные ставки налога с 1.01.2019: новые разъяснения налоговых органов по отмене региональных льгот, принятых в 2018 году.  Изменение позиции ФНС по поводу применения рыночных цен.  Списание дебиторской задолженности по истечении срока исковой давности. Нормируемые расходы по итогам года: реклама и представительские. Вопросы формирования резерва по сомнительным долгам. Контролируемые сделки в отчетности за 2018 год и изменения с 2019 года.</w:t>
      </w:r>
    </w:p>
    <w:p w:rsidR="00CC1BF4" w:rsidRDefault="00167BE3" w:rsidP="00167BE3">
      <w:pPr>
        <w:rPr>
          <w:rFonts w:ascii="Times New Roman" w:hAnsi="Times New Roman" w:cs="Times New Roman"/>
          <w:b/>
          <w:sz w:val="24"/>
          <w:szCs w:val="24"/>
        </w:rPr>
      </w:pPr>
      <w:r w:rsidRPr="00CC1BF4">
        <w:rPr>
          <w:rFonts w:ascii="Times New Roman" w:hAnsi="Times New Roman" w:cs="Times New Roman"/>
          <w:b/>
          <w:sz w:val="24"/>
          <w:szCs w:val="24"/>
        </w:rPr>
        <w:t>5.Страховые взносы, трудовое законодательство.</w:t>
      </w:r>
    </w:p>
    <w:p w:rsidR="00167BE3" w:rsidRPr="00CC1BF4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BF4">
        <w:rPr>
          <w:rFonts w:ascii="Times New Roman" w:hAnsi="Times New Roman" w:cs="Times New Roman"/>
          <w:sz w:val="24"/>
          <w:szCs w:val="24"/>
        </w:rPr>
        <w:t>Тотальная</w:t>
      </w:r>
      <w:proofErr w:type="gramEnd"/>
      <w:r w:rsidRPr="00CC1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BF4">
        <w:rPr>
          <w:rFonts w:ascii="Times New Roman" w:hAnsi="Times New Roman" w:cs="Times New Roman"/>
          <w:sz w:val="24"/>
          <w:szCs w:val="24"/>
        </w:rPr>
        <w:t>спецоценка</w:t>
      </w:r>
      <w:proofErr w:type="spellEnd"/>
      <w:r w:rsidRPr="00CC1BF4">
        <w:rPr>
          <w:rFonts w:ascii="Times New Roman" w:hAnsi="Times New Roman" w:cs="Times New Roman"/>
          <w:sz w:val="24"/>
          <w:szCs w:val="24"/>
        </w:rPr>
        <w:t xml:space="preserve">: последние сроки заканчиваются 31 декабря! Ответственность за отсутствие </w:t>
      </w:r>
      <w:proofErr w:type="spellStart"/>
      <w:r w:rsidRPr="00CC1BF4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CC1BF4">
        <w:rPr>
          <w:rFonts w:ascii="Times New Roman" w:hAnsi="Times New Roman" w:cs="Times New Roman"/>
          <w:sz w:val="24"/>
          <w:szCs w:val="24"/>
        </w:rPr>
        <w:t xml:space="preserve">, отчетность по </w:t>
      </w:r>
      <w:proofErr w:type="spellStart"/>
      <w:r w:rsidRPr="00CC1BF4">
        <w:rPr>
          <w:rFonts w:ascii="Times New Roman" w:hAnsi="Times New Roman" w:cs="Times New Roman"/>
          <w:sz w:val="24"/>
          <w:szCs w:val="24"/>
        </w:rPr>
        <w:t>спецоценке</w:t>
      </w:r>
      <w:proofErr w:type="spellEnd"/>
      <w:r w:rsidRPr="00CC1BF4">
        <w:rPr>
          <w:rFonts w:ascii="Times New Roman" w:hAnsi="Times New Roman" w:cs="Times New Roman"/>
          <w:sz w:val="24"/>
          <w:szCs w:val="24"/>
        </w:rPr>
        <w:t xml:space="preserve">, возможные последствия отсутствия </w:t>
      </w:r>
      <w:proofErr w:type="spellStart"/>
      <w:r w:rsidRPr="00CC1BF4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CC1BF4">
        <w:rPr>
          <w:rFonts w:ascii="Times New Roman" w:hAnsi="Times New Roman" w:cs="Times New Roman"/>
          <w:sz w:val="24"/>
          <w:szCs w:val="24"/>
        </w:rPr>
        <w:t xml:space="preserve">.  Отмена льготных ставок для организаций на УСН. Нарушение сроков представления расчетов: новое основание для приостановки операций по счету.   Изменения в ответственности за  представлении </w:t>
      </w:r>
      <w:proofErr w:type="gramStart"/>
      <w:r w:rsidRPr="00CC1BF4">
        <w:rPr>
          <w:rFonts w:ascii="Times New Roman" w:hAnsi="Times New Roman" w:cs="Times New Roman"/>
          <w:sz w:val="24"/>
          <w:szCs w:val="24"/>
        </w:rPr>
        <w:t>дополняющих</w:t>
      </w:r>
      <w:proofErr w:type="gramEnd"/>
      <w:r w:rsidRPr="00CC1BF4">
        <w:rPr>
          <w:rFonts w:ascii="Times New Roman" w:hAnsi="Times New Roman" w:cs="Times New Roman"/>
          <w:sz w:val="24"/>
          <w:szCs w:val="24"/>
        </w:rPr>
        <w:t xml:space="preserve"> СЗВ-М с новыми данными. Трудовые проверки на основе проверочных листов. Тарифы страховых взносов, лимиты для уплаты и применения пониженных ставок. Расчеты за неиспользованные отпуска при увольнении с учетом позиции КС РФ. </w:t>
      </w:r>
    </w:p>
    <w:p w:rsidR="00CC1BF4" w:rsidRDefault="00167BE3" w:rsidP="00167BE3">
      <w:pPr>
        <w:rPr>
          <w:rFonts w:ascii="Times New Roman" w:hAnsi="Times New Roman" w:cs="Times New Roman"/>
          <w:b/>
          <w:sz w:val="24"/>
          <w:szCs w:val="24"/>
        </w:rPr>
      </w:pPr>
      <w:r w:rsidRPr="00CC1BF4">
        <w:rPr>
          <w:rFonts w:ascii="Times New Roman" w:hAnsi="Times New Roman" w:cs="Times New Roman"/>
          <w:b/>
          <w:sz w:val="24"/>
          <w:szCs w:val="24"/>
        </w:rPr>
        <w:t>6.Имущественные налоги.</w:t>
      </w:r>
    </w:p>
    <w:p w:rsidR="00167BE3" w:rsidRPr="00CC1BF4" w:rsidRDefault="00167BE3" w:rsidP="00167BE3">
      <w:pPr>
        <w:rPr>
          <w:rFonts w:ascii="Times New Roman" w:hAnsi="Times New Roman" w:cs="Times New Roman"/>
          <w:sz w:val="24"/>
          <w:szCs w:val="24"/>
        </w:rPr>
      </w:pPr>
      <w:r w:rsidRPr="00CC1BF4">
        <w:rPr>
          <w:rFonts w:ascii="Times New Roman" w:hAnsi="Times New Roman" w:cs="Times New Roman"/>
          <w:sz w:val="24"/>
          <w:szCs w:val="24"/>
        </w:rPr>
        <w:t xml:space="preserve"> Льгота по движимому имуществу в 2018 году: подведение итогов. Отмена налога по движимому имуществу с 1.01.2019.   Новое в законодательстве по земельному налогу. Налогообложение недвижимости на основе кадастровой стоимости: разъяснения по применению изменений в законодательстве с 1.01.2018 года, изменение кадастровой стоимости, изменения назначения объекта и переход права собственности. Разъяснения МФ по транспортному налогу. Льготы по имущественным налогам для лиц </w:t>
      </w:r>
      <w:proofErr w:type="spellStart"/>
      <w:r w:rsidRPr="00CC1BF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C1BF4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67BE3" w:rsidRPr="00CC1BF4" w:rsidRDefault="00167BE3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7.Налоговое администрирование</w:t>
      </w:r>
    </w:p>
    <w:p w:rsidR="00167BE3" w:rsidRDefault="00167BE3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НК РФ в части налогового администрирования: </w:t>
      </w:r>
      <w:proofErr w:type="gramStart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</w:t>
      </w:r>
      <w:proofErr w:type="gramEnd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фискальных органов</w:t>
      </w:r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полномочий налоговых органов. Страхование счетов малого бизнеса с 01.01.2019. ВС РФ о праве ФНС требовать пояснения. Совет Минфина по ускорению отмены блокировки счета.  Регистрация изменений в ЕГРЮЛ, обособленные подразделения и уплата через них налогов. Наличные расчеты: разъяснения  Банка России по Закону от 03.07.2018 № 192-ФЗ</w:t>
      </w:r>
      <w:proofErr w:type="gram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ККТ при расчетах в безналичном порядке. Надо ли пробивать чеки при получении денег от ФЛ через банк.  ФНС о формировании кассового чека коррекции. Передача ККТ третьим лицам. Получение ИП денег на свою банковскую карту: позиция ФНС. Выплата денег </w:t>
      </w:r>
      <w:proofErr w:type="spell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подотчетникам</w:t>
      </w:r>
      <w:proofErr w:type="spell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договору ГПХ и договору аренды с </w:t>
      </w:r>
      <w:proofErr w:type="spell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ицом</w:t>
      </w:r>
      <w:proofErr w:type="spellEnd"/>
      <w:r w:rsidRPr="00C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1BF4" w:rsidRDefault="00CC1BF4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F4" w:rsidRDefault="00CC1BF4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F4" w:rsidRDefault="00CC1BF4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F4" w:rsidRPr="00CC1BF4" w:rsidRDefault="00CC1BF4" w:rsidP="001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BE3" w:rsidRPr="00CC1BF4" w:rsidRDefault="00167BE3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</w:t>
      </w:r>
      <w:r w:rsidRPr="00CC1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C1B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НДС</w:t>
      </w:r>
    </w:p>
    <w:p w:rsidR="00167BE3" w:rsidRPr="00CC1BF4" w:rsidRDefault="00167BE3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ставки НДС с 18% до 20% и связанные с этим «новогодние» проблемы: договорная практика (переходящие договоры, различные способы формирования стоимости и последствия таковых), исчисление и зачёт НДС с авансов 2018 года, НДС при возврате товаров, а также при применении бонусов и премий;</w:t>
      </w:r>
      <w:proofErr w:type="gramEnd"/>
    </w:p>
    <w:p w:rsidR="00167BE3" w:rsidRDefault="00167BE3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документов в обоснование ставки 0%, а также в обоснование налоговых вычетов;</w:t>
      </w:r>
    </w:p>
    <w:p w:rsidR="00167BE3" w:rsidRPr="00CC1BF4" w:rsidRDefault="00167BE3" w:rsidP="00167BE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вопросы применения налоговых вычетов: «дробление» счёта-фактуры, перенос вычета, использование чеков ККТ, применение вычета по лизингу, применение вычетов при исполнении обязатель</w:t>
      </w:r>
      <w:proofErr w:type="gramStart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етьим лицом.</w:t>
      </w:r>
    </w:p>
    <w:p w:rsidR="00167BE3" w:rsidRPr="00CC1BF4" w:rsidRDefault="00167BE3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Зарплатные налоги</w:t>
      </w:r>
    </w:p>
    <w:p w:rsidR="00167BE3" w:rsidRPr="00CC1BF4" w:rsidRDefault="00167BE3" w:rsidP="00167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BF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Фиксация «основного» тарифа и отмена льготных тарифа для плательщиков УСН; Практика применения норм о повышенных тарифах страховых взносов; Изменения в правилах представления формы СЗВ-М: практика Пенсионного Фонда России; Практика применения НДФЛ: досрочное перечисление удержанного налоговым агентов налога,</w:t>
      </w:r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счетов ИП для осуществления расчётов, невозможность использования вычета по имуществу ИП.</w:t>
      </w:r>
      <w:proofErr w:type="gramEnd"/>
      <w:r w:rsidRPr="00CC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Разъяснения МФ по формам 2-НДФЛ и 6-НДФЛ.</w:t>
      </w:r>
    </w:p>
    <w:p w:rsidR="00167BE3" w:rsidRPr="00CC1BF4" w:rsidRDefault="00CC1BF4" w:rsidP="00167B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="00167BE3" w:rsidRPr="00CC1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Ответы на вопросы</w:t>
      </w:r>
    </w:p>
    <w:p w:rsidR="008E0548" w:rsidRPr="00CC1BF4" w:rsidRDefault="008E0548" w:rsidP="008E0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0548" w:rsidRPr="008E0548" w:rsidRDefault="008E0548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4F92" w:rsidRPr="008E0548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2448D"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обед</w:t>
      </w:r>
      <w:proofErr w:type="gramStart"/>
      <w:r w:rsidR="0002448D"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proofErr w:type="gramEnd"/>
      <w:r w:rsidRPr="008E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раздаточный материал и комплект для записи.</w:t>
      </w:r>
    </w:p>
    <w:p w:rsidR="002D4A46" w:rsidRPr="008E0548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D4A46" w:rsidRPr="004A08CC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Стоимость участия (включая НДС)</w:t>
      </w:r>
      <w:r w:rsidRPr="004A08C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F3317E" w:rsidRPr="004A08CC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4A08CC" w:rsidTr="008247D0">
        <w:trPr>
          <w:trHeight w:val="212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руб.)</w:t>
            </w:r>
          </w:p>
        </w:tc>
      </w:tr>
      <w:tr w:rsidR="002027CD" w:rsidRPr="004A08CC" w:rsidTr="008247D0">
        <w:trPr>
          <w:trHeight w:val="307"/>
        </w:trPr>
        <w:tc>
          <w:tcPr>
            <w:tcW w:w="6097" w:type="dxa"/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4A08CC" w:rsidRDefault="000F22D1" w:rsidP="000F22D1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    (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</w:t>
            </w:r>
            <w:r w:rsidRPr="004A08CC">
              <w:rPr>
                <w:rFonts w:ascii="Times New Roman" w:hAnsi="Times New Roman" w:cs="Times New Roman"/>
                <w:b/>
              </w:rPr>
              <w:t>2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00 руб. + 2 </w:t>
            </w:r>
            <w:r w:rsidRPr="004A08CC">
              <w:rPr>
                <w:rFonts w:ascii="Times New Roman" w:hAnsi="Times New Roman" w:cs="Times New Roman"/>
                <w:b/>
              </w:rPr>
              <w:t>4</w:t>
            </w:r>
            <w:r w:rsidR="002027CD" w:rsidRPr="004A08CC">
              <w:rPr>
                <w:rFonts w:ascii="Times New Roman" w:hAnsi="Times New Roman" w:cs="Times New Roman"/>
                <w:b/>
              </w:rPr>
              <w:t>00 руб.+0)</w:t>
            </w:r>
          </w:p>
        </w:tc>
      </w:tr>
      <w:tr w:rsidR="002027CD" w:rsidRPr="004A08CC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4A08C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4A08CC" w:rsidRDefault="000F22D1" w:rsidP="00FD4258">
            <w:pPr>
              <w:rPr>
                <w:rFonts w:ascii="Times New Roman" w:hAnsi="Times New Roman" w:cs="Times New Roman"/>
                <w:b/>
              </w:rPr>
            </w:pPr>
            <w:r w:rsidRPr="004A08CC">
              <w:rPr>
                <w:rFonts w:ascii="Times New Roman" w:hAnsi="Times New Roman" w:cs="Times New Roman"/>
                <w:b/>
              </w:rPr>
              <w:t>6</w:t>
            </w:r>
            <w:r w:rsidR="002027CD" w:rsidRPr="004A08CC">
              <w:rPr>
                <w:rFonts w:ascii="Times New Roman" w:hAnsi="Times New Roman" w:cs="Times New Roman"/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4A08CC" w:rsidRDefault="002027CD" w:rsidP="005E5A05">
            <w:pPr>
              <w:rPr>
                <w:rFonts w:ascii="Times New Roman" w:hAnsi="Times New Roman" w:cs="Times New Roman"/>
              </w:rPr>
            </w:pPr>
          </w:p>
        </w:tc>
      </w:tr>
    </w:tbl>
    <w:p w:rsidR="008247D0" w:rsidRPr="004A08CC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A08CC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4A08CC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Pr="004A08CC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8CC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4A08CC">
        <w:rPr>
          <w:rFonts w:ascii="Times New Roman" w:eastAsia="Times New Roman" w:hAnsi="Times New Roman" w:cs="Times New Roman"/>
          <w:lang w:eastAsia="ru-RU"/>
        </w:rPr>
        <w:t>. 5003</w:t>
      </w:r>
      <w:r w:rsidRPr="004A08CC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Pr="004A08CC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4A08C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4A08CC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4A08CC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сертификат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UCPA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зачет </w:t>
            </w:r>
            <w:r w:rsidRPr="004A0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40-часовой</w:t>
            </w:r>
            <w:r w:rsidRPr="004A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Pr="004A08CC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4B6D" w:rsidRPr="004A08CC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E3" w:rsidRDefault="00167BE3" w:rsidP="002F6786">
      <w:pPr>
        <w:spacing w:after="0" w:line="240" w:lineRule="auto"/>
      </w:pPr>
      <w:r>
        <w:separator/>
      </w:r>
    </w:p>
  </w:endnote>
  <w:endnote w:type="continuationSeparator" w:id="0">
    <w:p w:rsidR="00167BE3" w:rsidRDefault="00167BE3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E3" w:rsidRPr="001C749A" w:rsidRDefault="00167BE3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</w:t>
    </w:r>
    <w:r w:rsidR="00785C6C">
      <w:rPr>
        <w:rFonts w:ascii="Times New Roman" w:eastAsia="Times New Roman" w:hAnsi="Times New Roman" w:cs="Times New Roman"/>
        <w:sz w:val="20"/>
        <w:szCs w:val="20"/>
        <w:lang w:eastAsia="ru-RU"/>
      </w:rPr>
      <w:t>10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 w:rsidR="00785C6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12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  </w:t>
    </w:r>
    <w:r w:rsidR="00785C6C">
      <w:rPr>
        <w:rFonts w:ascii="Times New Roman" w:eastAsia="Times New Roman" w:hAnsi="Times New Roman" w:cs="Times New Roman"/>
        <w:sz w:val="20"/>
        <w:szCs w:val="20"/>
        <w:lang w:eastAsia="ru-RU"/>
      </w:rPr>
      <w:t>1034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от  </w:t>
    </w:r>
    <w:r w:rsidR="00785C6C">
      <w:rPr>
        <w:rFonts w:ascii="Times New Roman" w:eastAsia="Times New Roman" w:hAnsi="Times New Roman" w:cs="Times New Roman"/>
        <w:sz w:val="20"/>
        <w:szCs w:val="20"/>
        <w:lang w:eastAsia="ru-RU"/>
      </w:rPr>
      <w:t>21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 w:rsidR="00785C6C">
      <w:rPr>
        <w:rFonts w:ascii="Times New Roman" w:eastAsia="Times New Roman" w:hAnsi="Times New Roman" w:cs="Times New Roman"/>
        <w:sz w:val="20"/>
        <w:szCs w:val="20"/>
        <w:lang w:eastAsia="ru-RU"/>
      </w:rPr>
      <w:t>11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с учетом НДС.</w:t>
    </w:r>
  </w:p>
  <w:p w:rsidR="00167BE3" w:rsidRDefault="00167B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E3" w:rsidRDefault="00167BE3" w:rsidP="002F6786">
      <w:pPr>
        <w:spacing w:after="0" w:line="240" w:lineRule="auto"/>
      </w:pPr>
      <w:r>
        <w:separator/>
      </w:r>
    </w:p>
  </w:footnote>
  <w:footnote w:type="continuationSeparator" w:id="0">
    <w:p w:rsidR="00167BE3" w:rsidRDefault="00167BE3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44F4"/>
    <w:multiLevelType w:val="hybridMultilevel"/>
    <w:tmpl w:val="EDB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D37E89"/>
    <w:multiLevelType w:val="hybridMultilevel"/>
    <w:tmpl w:val="8E68A17E"/>
    <w:lvl w:ilvl="0" w:tplc="5C908480">
      <w:start w:val="1"/>
      <w:numFmt w:val="decimal"/>
      <w:lvlText w:val="%1."/>
      <w:lvlJc w:val="left"/>
      <w:pPr>
        <w:tabs>
          <w:tab w:val="num" w:pos="2267"/>
        </w:tabs>
        <w:ind w:left="2267" w:hanging="1416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67BE3"/>
    <w:rsid w:val="00182782"/>
    <w:rsid w:val="00190D40"/>
    <w:rsid w:val="00192BB2"/>
    <w:rsid w:val="001A1104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08CC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720683"/>
    <w:rsid w:val="00727D7A"/>
    <w:rsid w:val="007720B8"/>
    <w:rsid w:val="00785C6C"/>
    <w:rsid w:val="00791363"/>
    <w:rsid w:val="00792D9A"/>
    <w:rsid w:val="007B41A5"/>
    <w:rsid w:val="007E1ACB"/>
    <w:rsid w:val="007F614A"/>
    <w:rsid w:val="00821D77"/>
    <w:rsid w:val="008247D0"/>
    <w:rsid w:val="00824C07"/>
    <w:rsid w:val="008A1BBE"/>
    <w:rsid w:val="008A2C22"/>
    <w:rsid w:val="008E0548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A76DE"/>
    <w:rsid w:val="00CB76F4"/>
    <w:rsid w:val="00CC1BF4"/>
    <w:rsid w:val="00CD2F1C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70E62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CE47-A71A-42E4-9DF2-624F01FF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15</cp:revision>
  <cp:lastPrinted>2016-05-30T14:55:00Z</cp:lastPrinted>
  <dcterms:created xsi:type="dcterms:W3CDTF">2016-09-13T10:04:00Z</dcterms:created>
  <dcterms:modified xsi:type="dcterms:W3CDTF">2018-11-21T10:19:00Z</dcterms:modified>
</cp:coreProperties>
</file>